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14B9" w14:textId="4F07E400" w:rsidR="00CE0612" w:rsidRPr="0066326E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Настоящая Политика Конфиденциальности регулирует отношения по обработке персональных данных между </w:t>
      </w:r>
      <w:r w:rsidRPr="002215A0">
        <w:rPr>
          <w:rFonts w:ascii="Corsica MX" w:hAnsi="Corsica MX"/>
          <w:b/>
          <w:bCs/>
        </w:rPr>
        <w:t>Открытым Акционерным Обществом «Научно-производственное предприятие космического приборостроения «Квант» (далее – ОАО «НПП КП «Квант»)</w:t>
      </w:r>
      <w:r w:rsidRPr="002215A0">
        <w:rPr>
          <w:rFonts w:ascii="Corsica MX" w:hAnsi="Corsica MX"/>
        </w:rPr>
        <w:t>, расположенным по адресу: 344090, г. Ростов-на-Дону, ул. Мильчакова, д. 7</w:t>
      </w:r>
      <w:r w:rsidR="00FE1C6D" w:rsidRPr="002215A0">
        <w:rPr>
          <w:rFonts w:ascii="Corsica MX" w:hAnsi="Corsica MX"/>
          <w:b/>
          <w:bCs/>
        </w:rPr>
        <w:t>,</w:t>
      </w:r>
      <w:r w:rsidRPr="002215A0">
        <w:rPr>
          <w:rFonts w:ascii="Corsica MX" w:hAnsi="Corsica MX"/>
          <w:b/>
          <w:bCs/>
        </w:rPr>
        <w:t xml:space="preserve"> </w:t>
      </w:r>
      <w:r w:rsidR="00FE1C6D" w:rsidRPr="002215A0">
        <w:rPr>
          <w:rFonts w:ascii="Corsica MX" w:hAnsi="Corsica MX"/>
          <w:b/>
          <w:bCs/>
        </w:rPr>
        <w:t>ООО ИЦ "</w:t>
      </w:r>
      <w:proofErr w:type="spellStart"/>
      <w:r w:rsidR="00FE1C6D" w:rsidRPr="002215A0">
        <w:rPr>
          <w:rFonts w:ascii="Corsica MX" w:hAnsi="Corsica MX"/>
          <w:b/>
          <w:bCs/>
        </w:rPr>
        <w:t>ТехноКомМониторинг</w:t>
      </w:r>
      <w:proofErr w:type="spellEnd"/>
      <w:r w:rsidR="00FE1C6D" w:rsidRPr="002215A0">
        <w:rPr>
          <w:rFonts w:ascii="Corsica MX" w:hAnsi="Corsica MX"/>
          <w:b/>
          <w:bCs/>
        </w:rPr>
        <w:t>" (далее – ООО ИЦ "ТКМ"</w:t>
      </w:r>
      <w:r w:rsidRPr="002215A0">
        <w:rPr>
          <w:rFonts w:ascii="Corsica MX" w:hAnsi="Corsica MX"/>
          <w:b/>
          <w:bCs/>
        </w:rPr>
        <w:t>)</w:t>
      </w:r>
      <w:r w:rsidRPr="002215A0">
        <w:rPr>
          <w:rFonts w:ascii="Corsica MX" w:hAnsi="Corsica MX"/>
        </w:rPr>
        <w:t>, расположенным по адресу:</w:t>
      </w:r>
      <w:r w:rsidR="00AC5DC6" w:rsidRPr="002215A0">
        <w:rPr>
          <w:rFonts w:ascii="Corsica MX" w:hAnsi="Corsica MX"/>
        </w:rPr>
        <w:t xml:space="preserve"> </w:t>
      </w:r>
      <w:r w:rsidR="00FE1C6D" w:rsidRPr="002215A0">
        <w:rPr>
          <w:rFonts w:ascii="Corsica MX" w:hAnsi="Corsica MX"/>
          <w:color w:val="333333"/>
          <w:shd w:val="clear" w:color="auto" w:fill="FFFFFF"/>
        </w:rPr>
        <w:t xml:space="preserve">г. Москва, г. Зеленоград, Георгиевский </w:t>
      </w:r>
      <w:proofErr w:type="spellStart"/>
      <w:r w:rsidR="00FE1C6D" w:rsidRPr="002215A0">
        <w:rPr>
          <w:rFonts w:ascii="Corsica MX" w:hAnsi="Corsica MX"/>
          <w:color w:val="333333"/>
          <w:shd w:val="clear" w:color="auto" w:fill="FFFFFF"/>
        </w:rPr>
        <w:t>пр-кт</w:t>
      </w:r>
      <w:proofErr w:type="spellEnd"/>
      <w:r w:rsidR="00FE1C6D" w:rsidRPr="002215A0">
        <w:rPr>
          <w:rFonts w:ascii="Corsica MX" w:hAnsi="Corsica MX"/>
          <w:color w:val="333333"/>
          <w:shd w:val="clear" w:color="auto" w:fill="FFFFFF"/>
        </w:rPr>
        <w:t>, д. 5, офис 28а.</w:t>
      </w:r>
      <w:r w:rsidR="00FE1C6D" w:rsidRPr="002215A0">
        <w:rPr>
          <w:rFonts w:ascii="Corsica MX" w:hAnsi="Corsica MX"/>
        </w:rPr>
        <w:t xml:space="preserve"> </w:t>
      </w:r>
      <w:r w:rsidRPr="002215A0">
        <w:rPr>
          <w:rFonts w:ascii="Corsica MX" w:hAnsi="Corsica MX"/>
        </w:rPr>
        <w:t xml:space="preserve">и </w:t>
      </w:r>
      <w:r w:rsidRPr="002215A0">
        <w:rPr>
          <w:rFonts w:ascii="Corsica MX" w:hAnsi="Corsica MX"/>
          <w:b/>
          <w:bCs/>
        </w:rPr>
        <w:t>Пользователем</w:t>
      </w:r>
      <w:r w:rsidR="00FE1C6D" w:rsidRPr="002215A0">
        <w:rPr>
          <w:rFonts w:ascii="Corsica MX" w:hAnsi="Corsica MX"/>
        </w:rPr>
        <w:t xml:space="preserve"> сайт</w:t>
      </w:r>
      <w:r w:rsidR="0066326E">
        <w:rPr>
          <w:rFonts w:ascii="Corsica MX" w:hAnsi="Corsica MX"/>
        </w:rPr>
        <w:t xml:space="preserve">ов: </w:t>
      </w:r>
      <w:r w:rsidR="0066326E" w:rsidRPr="00106F55">
        <w:rPr>
          <w:rFonts w:ascii="Corsica MX" w:hAnsi="Corsica MX" w:cs="Arial"/>
          <w:color w:val="000000"/>
        </w:rPr>
        <w:t> </w:t>
      </w:r>
      <w:hyperlink r:id="rId5" w:history="1">
        <w:r w:rsidR="0066326E" w:rsidRPr="0086660E">
          <w:rPr>
            <w:rStyle w:val="af3"/>
            <w:rFonts w:ascii="Corsica MX" w:hAnsi="Corsica MX" w:cs="Arial"/>
          </w:rPr>
          <w:t>https://tkmcentr.kvant.online/</w:t>
        </w:r>
      </w:hyperlink>
      <w:r w:rsidR="0066326E">
        <w:rPr>
          <w:rFonts w:ascii="Corsica MX" w:hAnsi="Corsica MX" w:cs="Arial"/>
          <w:color w:val="000000"/>
        </w:rPr>
        <w:t xml:space="preserve">, </w:t>
      </w:r>
      <w:hyperlink r:id="rId6" w:history="1">
        <w:r w:rsidR="0066326E" w:rsidRPr="00106F55">
          <w:rPr>
            <w:rStyle w:val="af3"/>
            <w:rFonts w:ascii="Corsica MX" w:hAnsi="Corsica MX"/>
          </w:rPr>
          <w:t>https://tkmcentr.online/</w:t>
        </w:r>
      </w:hyperlink>
      <w:r w:rsidR="0066326E" w:rsidRPr="0066326E">
        <w:rPr>
          <w:rFonts w:ascii="Corsica MX" w:hAnsi="Corsica MX"/>
        </w:rPr>
        <w:t xml:space="preserve"> </w:t>
      </w:r>
    </w:p>
    <w:p w14:paraId="6BF3BE76" w14:textId="3DA237E5" w:rsidR="00452C8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>Присоединяясь к настоящей политике конфиденциальности и оставляя свои данные путём заполнения полей опросных листов пользователей, согласия на обработку персональных данных, формы заказа обратного звонка</w:t>
      </w:r>
      <w:r w:rsidR="00FE007D" w:rsidRPr="002215A0">
        <w:rPr>
          <w:rFonts w:ascii="Corsica MX" w:hAnsi="Corsica MX"/>
        </w:rPr>
        <w:t xml:space="preserve"> и обращения</w:t>
      </w:r>
      <w:r w:rsidRPr="002215A0">
        <w:rPr>
          <w:rFonts w:ascii="Corsica MX" w:hAnsi="Corsica MX"/>
        </w:rPr>
        <w:t xml:space="preserve"> Пользователь: </w:t>
      </w:r>
    </w:p>
    <w:p w14:paraId="7ABE4651" w14:textId="77777777" w:rsidR="00452C8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подтверждает, что все указанные им данные принадлежат лично ему; </w:t>
      </w:r>
    </w:p>
    <w:p w14:paraId="41B6C8C2" w14:textId="2B5758F1" w:rsidR="00452C8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подтверждает и признает, что им внимательно в полном объеме прочитана Политика Конфиденциальности и условия обработки его персональных данных, указываемых в опросном листе пользователя, в согласии на обработку персональных данных, в форме заказа обратного звонка</w:t>
      </w:r>
      <w:r w:rsidR="00FE007D" w:rsidRPr="002215A0">
        <w:rPr>
          <w:rFonts w:ascii="Corsica MX" w:hAnsi="Corsica MX"/>
        </w:rPr>
        <w:t xml:space="preserve"> и обращения</w:t>
      </w:r>
      <w:r w:rsidRPr="002215A0">
        <w:rPr>
          <w:rFonts w:ascii="Corsica MX" w:hAnsi="Corsica MX"/>
        </w:rPr>
        <w:t xml:space="preserve">, текст соглашения и условия обработки персональных данных ему понятны; </w:t>
      </w:r>
    </w:p>
    <w:p w14:paraId="768C21D1" w14:textId="77777777" w:rsidR="00452C8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выражает согласие с условиями обработки персональных данных без оговорок и ограничений. </w:t>
      </w:r>
    </w:p>
    <w:p w14:paraId="33BACDC2" w14:textId="77777777" w:rsidR="00452C8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Пользователь даёт своё согласие на обработку его персональных данных, а именно совершение действий, предусмотренных п. 3 ч. 1 ст. 3 Федерального закона от 27.07.2006 No152-ФЗ «О персональных данных», и подтверждает, что, предоставляя такое согласие, он действует свободно, своей волей и в своём интересе. Согласие Пользователя на обработку персональных данных является конкретным, информированным и сознательным. </w:t>
      </w:r>
    </w:p>
    <w:p w14:paraId="7FC9F6FF" w14:textId="7EEF02A0" w:rsidR="00D34D3E" w:rsidRPr="002215A0" w:rsidRDefault="008B152E" w:rsidP="00FE1C6D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Заполняя поля опросных листов, согласия на обработку персональных данных, формы заказа обратного звонка </w:t>
      </w:r>
      <w:r w:rsidR="00887331" w:rsidRPr="002215A0">
        <w:rPr>
          <w:rFonts w:ascii="Corsica MX" w:hAnsi="Corsica MX"/>
        </w:rPr>
        <w:t xml:space="preserve">и обращения </w:t>
      </w:r>
      <w:r w:rsidRPr="002215A0">
        <w:rPr>
          <w:rFonts w:ascii="Corsica MX" w:hAnsi="Corsica MX"/>
        </w:rPr>
        <w:t>во время использования сай</w:t>
      </w:r>
      <w:r w:rsidR="00BC1B0A">
        <w:rPr>
          <w:rFonts w:ascii="Corsica MX" w:hAnsi="Corsica MX"/>
        </w:rPr>
        <w:t>тов</w:t>
      </w:r>
      <w:r w:rsidRPr="002215A0">
        <w:rPr>
          <w:rFonts w:ascii="Corsica MX" w:hAnsi="Corsica MX"/>
        </w:rPr>
        <w:t xml:space="preserve"> </w:t>
      </w:r>
      <w:hyperlink r:id="rId7" w:history="1">
        <w:r w:rsidR="00BC1B0A" w:rsidRPr="0086660E">
          <w:rPr>
            <w:rStyle w:val="af3"/>
            <w:rFonts w:ascii="Corsica MX" w:hAnsi="Corsica MX" w:cs="Arial"/>
          </w:rPr>
          <w:t>https://tkmcentr.kvant.online/</w:t>
        </w:r>
      </w:hyperlink>
      <w:r w:rsidR="00BC1B0A">
        <w:rPr>
          <w:rFonts w:ascii="Corsica MX" w:hAnsi="Corsica MX" w:cs="Arial"/>
          <w:color w:val="000000"/>
        </w:rPr>
        <w:t xml:space="preserve">, </w:t>
      </w:r>
      <w:hyperlink r:id="rId8" w:history="1">
        <w:r w:rsidR="00BC1B0A" w:rsidRPr="00106F55">
          <w:rPr>
            <w:rStyle w:val="af3"/>
            <w:rFonts w:ascii="Corsica MX" w:hAnsi="Corsica MX"/>
          </w:rPr>
          <w:t>https://tkmcentr.online/</w:t>
        </w:r>
      </w:hyperlink>
      <w:r w:rsidRPr="002215A0">
        <w:rPr>
          <w:rFonts w:ascii="Corsica MX" w:hAnsi="Corsica MX"/>
        </w:rPr>
        <w:t xml:space="preserve">, Пользователь предоставляет следующие персональные данные: </w:t>
      </w:r>
    </w:p>
    <w:p w14:paraId="107D538C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1. ФИО (полностью); </w:t>
      </w:r>
    </w:p>
    <w:p w14:paraId="5B3ED3C5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2. Номер телефона (мобильный, стационарный); </w:t>
      </w:r>
    </w:p>
    <w:p w14:paraId="3944F7F8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3. Адрес электронной почты. </w:t>
      </w:r>
    </w:p>
    <w:p w14:paraId="106909DE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Предоставляя контактную информацию, необходимо убедиться в ее правильности и корректности. </w:t>
      </w:r>
    </w:p>
    <w:p w14:paraId="70FCD9F4" w14:textId="109BAE21" w:rsidR="00D34D3E" w:rsidRPr="002215A0" w:rsidRDefault="008B152E" w:rsidP="00FE1C6D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>Целью предоставления Пользователем персональных данных и последующей обработки их сайт</w:t>
      </w:r>
      <w:r w:rsidR="0066326E">
        <w:rPr>
          <w:rFonts w:ascii="Corsica MX" w:hAnsi="Corsica MX"/>
        </w:rPr>
        <w:t>ами</w:t>
      </w:r>
      <w:r w:rsidRPr="002215A0">
        <w:rPr>
          <w:rFonts w:ascii="Corsica MX" w:hAnsi="Corsica MX"/>
        </w:rPr>
        <w:t xml:space="preserve"> </w:t>
      </w:r>
      <w:hyperlink r:id="rId9" w:history="1">
        <w:r w:rsidR="0066326E" w:rsidRPr="0086660E">
          <w:rPr>
            <w:rStyle w:val="af3"/>
            <w:rFonts w:ascii="Corsica MX" w:hAnsi="Corsica MX" w:cs="Arial"/>
          </w:rPr>
          <w:t>https://tkmcentr.kvant.online/</w:t>
        </w:r>
      </w:hyperlink>
      <w:r w:rsidR="0066326E">
        <w:rPr>
          <w:rFonts w:ascii="Corsica MX" w:hAnsi="Corsica MX" w:cs="Arial"/>
          <w:color w:val="000000"/>
        </w:rPr>
        <w:t xml:space="preserve">, </w:t>
      </w:r>
      <w:hyperlink r:id="rId10" w:history="1">
        <w:r w:rsidR="0066326E" w:rsidRPr="00106F55">
          <w:rPr>
            <w:rStyle w:val="af3"/>
            <w:rFonts w:ascii="Corsica MX" w:hAnsi="Corsica MX"/>
          </w:rPr>
          <w:t>https://tkmcentr.online/</w:t>
        </w:r>
      </w:hyperlink>
      <w:r w:rsidR="0066326E">
        <w:rPr>
          <w:rStyle w:val="af3"/>
          <w:rFonts w:ascii="Corsica MX" w:hAnsi="Corsica MX"/>
        </w:rPr>
        <w:t xml:space="preserve"> </w:t>
      </w:r>
      <w:r w:rsidR="004766C5" w:rsidRPr="002215A0">
        <w:rPr>
          <w:rFonts w:ascii="Corsica MX" w:hAnsi="Corsica MX"/>
        </w:rPr>
        <w:t>является:</w:t>
      </w:r>
    </w:p>
    <w:p w14:paraId="660D159B" w14:textId="2C438BF8" w:rsidR="00D34D3E" w:rsidRPr="002215A0" w:rsidRDefault="008B152E" w:rsidP="00FE1C6D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создание веб-интерфейса</w:t>
      </w:r>
      <w:r w:rsidR="009B75C9" w:rsidRPr="002215A0">
        <w:rPr>
          <w:rFonts w:ascii="Corsica MX" w:hAnsi="Corsica MX"/>
        </w:rPr>
        <w:t xml:space="preserve"> </w:t>
      </w:r>
      <w:r w:rsidRPr="002215A0">
        <w:rPr>
          <w:rFonts w:ascii="Corsica MX" w:hAnsi="Corsica MX"/>
        </w:rPr>
        <w:t xml:space="preserve">– личного кабинета </w:t>
      </w:r>
      <w:r w:rsidR="004766C5" w:rsidRPr="002215A0">
        <w:rPr>
          <w:rFonts w:ascii="Corsica MX" w:hAnsi="Corsica MX"/>
        </w:rPr>
        <w:t>ООО ИЦ "ТКМ";</w:t>
      </w:r>
    </w:p>
    <w:p w14:paraId="7C403C16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возможность заказа обратного звонка; </w:t>
      </w:r>
    </w:p>
    <w:p w14:paraId="17768532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получение консультации; </w:t>
      </w:r>
    </w:p>
    <w:p w14:paraId="1A25A68D" w14:textId="77777777" w:rsidR="00D34D3E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sym w:font="Symbol" w:char="F0B7"/>
      </w:r>
      <w:r w:rsidRPr="002215A0">
        <w:rPr>
          <w:rFonts w:ascii="Corsica MX" w:hAnsi="Corsica MX"/>
        </w:rPr>
        <w:t xml:space="preserve"> получение сообщения в форме обратной связи. </w:t>
      </w:r>
    </w:p>
    <w:p w14:paraId="1ABDB81F" w14:textId="77777777" w:rsidR="00D74E4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Все полученные данные будут использоваться исключительно для связи с Пользователем и решений его вопросов. </w:t>
      </w:r>
    </w:p>
    <w:p w14:paraId="5B4814D9" w14:textId="085542AA" w:rsidR="00D74E4F" w:rsidRPr="002215A0" w:rsidRDefault="00FE1C6D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lastRenderedPageBreak/>
        <w:t>ОАО «НПП КП «Квант», ООО ИЦ "ТКМ"</w:t>
      </w:r>
      <w:r w:rsidR="008B152E" w:rsidRPr="002215A0">
        <w:rPr>
          <w:rFonts w:ascii="Corsica MX" w:hAnsi="Corsica MX"/>
        </w:rPr>
        <w:t xml:space="preserve"> обязуются не разглашать персональные сведения, полученные от Пользователя. Хранение и обработка информации обеспечивается объектом информатизации «</w:t>
      </w:r>
      <w:r w:rsidR="00D8271C" w:rsidRPr="002215A0">
        <w:rPr>
          <w:rFonts w:ascii="Corsica MX" w:hAnsi="Corsica MX"/>
        </w:rPr>
        <w:t>Автоматизированная система контроля и учета энергоресурсов «Квант-Энерго»</w:t>
      </w:r>
      <w:r w:rsidR="008B152E" w:rsidRPr="002215A0">
        <w:rPr>
          <w:rFonts w:ascii="Corsica MX" w:hAnsi="Corsica MX"/>
        </w:rPr>
        <w:t xml:space="preserve"> ОАО «НПП КП «Квант», который аттестован по требованиям ФСТЭК России для целей обработки конфиденциальной информации. Объект информатизации, обеспечивающий работу</w:t>
      </w:r>
      <w:r w:rsidR="008C033C" w:rsidRPr="002215A0">
        <w:rPr>
          <w:rFonts w:ascii="Corsica MX" w:hAnsi="Corsica MX"/>
        </w:rPr>
        <w:t xml:space="preserve"> </w:t>
      </w:r>
      <w:r w:rsidR="003027EE" w:rsidRPr="002215A0">
        <w:rPr>
          <w:rFonts w:ascii="Corsica MX" w:hAnsi="Corsica MX"/>
        </w:rPr>
        <w:t>программного комплекса</w:t>
      </w:r>
      <w:r w:rsidR="008C033C" w:rsidRPr="002215A0">
        <w:rPr>
          <w:rFonts w:ascii="Corsica MX" w:hAnsi="Corsica MX"/>
        </w:rPr>
        <w:t xml:space="preserve"> «Квант-Энерго»</w:t>
      </w:r>
      <w:r w:rsidR="008B152E" w:rsidRPr="002215A0">
        <w:rPr>
          <w:rFonts w:ascii="Corsica MX" w:hAnsi="Corsica MX"/>
        </w:rPr>
        <w:t>, соответствует классу защищенности информационной системы от несанкционированного доступа – К3 и соответствует 2-му уровню защищенности персональных данных.</w:t>
      </w:r>
    </w:p>
    <w:p w14:paraId="491E9A74" w14:textId="77777777" w:rsidR="00D74E4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Полученная от Пользователя информация не будет передаваться третьим лицам, за исключением следующих случаев: </w:t>
      </w:r>
    </w:p>
    <w:p w14:paraId="59A2DC9A" w14:textId="77777777" w:rsidR="00D74E4F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 xml:space="preserve">1. В соответствии с обоснованными требованиями законодательства. </w:t>
      </w:r>
    </w:p>
    <w:p w14:paraId="213AF19E" w14:textId="2C74351A" w:rsidR="00A50EC9" w:rsidRPr="002215A0" w:rsidRDefault="008B152E" w:rsidP="00C771E6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>2. Передачи сведений о</w:t>
      </w:r>
      <w:r w:rsidR="00B24F60" w:rsidRPr="002215A0">
        <w:rPr>
          <w:rFonts w:ascii="Corsica MX" w:hAnsi="Corsica MX"/>
        </w:rPr>
        <w:t xml:space="preserve"> пользователе</w:t>
      </w:r>
      <w:r w:rsidRPr="002215A0">
        <w:rPr>
          <w:rFonts w:ascii="Corsica MX" w:hAnsi="Corsica MX"/>
        </w:rPr>
        <w:t xml:space="preserve"> представителям </w:t>
      </w:r>
      <w:r w:rsidR="004766C5" w:rsidRPr="002215A0">
        <w:rPr>
          <w:rFonts w:ascii="Corsica MX" w:hAnsi="Corsica MX"/>
        </w:rPr>
        <w:t>ООО ИЦ "ТКМ"</w:t>
      </w:r>
      <w:r w:rsidRPr="002215A0">
        <w:rPr>
          <w:rFonts w:ascii="Corsica MX" w:hAnsi="Corsica MX"/>
        </w:rPr>
        <w:t>, а также иным лицам</w:t>
      </w:r>
      <w:r w:rsidR="004766C5" w:rsidRPr="002215A0">
        <w:rPr>
          <w:rFonts w:ascii="Corsica MX" w:hAnsi="Corsica MX"/>
        </w:rPr>
        <w:t>, которым ООО ИЦ "ТКМ"</w:t>
      </w:r>
      <w:r w:rsidRPr="002215A0">
        <w:rPr>
          <w:rFonts w:ascii="Corsica MX" w:hAnsi="Corsica MX"/>
        </w:rPr>
        <w:t xml:space="preserve"> предоставило право пользования </w:t>
      </w:r>
      <w:r w:rsidR="0066326E" w:rsidRPr="00106F55">
        <w:rPr>
          <w:rFonts w:ascii="Corsica MX" w:hAnsi="Corsica MX" w:cs="Arial"/>
          <w:color w:val="000000"/>
        </w:rPr>
        <w:t>и </w:t>
      </w:r>
      <w:hyperlink r:id="rId11" w:history="1">
        <w:r w:rsidR="0066326E" w:rsidRPr="0086660E">
          <w:rPr>
            <w:rStyle w:val="af3"/>
            <w:rFonts w:ascii="Corsica MX" w:hAnsi="Corsica MX" w:cs="Arial"/>
          </w:rPr>
          <w:t>https://tkmcentr.kvant.online/</w:t>
        </w:r>
      </w:hyperlink>
      <w:r w:rsidR="0066326E">
        <w:rPr>
          <w:rFonts w:ascii="Corsica MX" w:hAnsi="Corsica MX" w:cs="Arial"/>
          <w:color w:val="000000"/>
        </w:rPr>
        <w:t xml:space="preserve">, </w:t>
      </w:r>
      <w:hyperlink r:id="rId12" w:history="1">
        <w:r w:rsidR="0066326E" w:rsidRPr="00106F55">
          <w:rPr>
            <w:rStyle w:val="af3"/>
            <w:rFonts w:ascii="Corsica MX" w:hAnsi="Corsica MX"/>
          </w:rPr>
          <w:t>https://tkmcentr.online/</w:t>
        </w:r>
      </w:hyperlink>
      <w:r w:rsidR="004766C5" w:rsidRPr="002215A0">
        <w:rPr>
          <w:rFonts w:ascii="Corsica MX" w:hAnsi="Corsica MX"/>
        </w:rPr>
        <w:t xml:space="preserve"> </w:t>
      </w:r>
      <w:r w:rsidRPr="002215A0">
        <w:rPr>
          <w:rFonts w:ascii="Corsica MX" w:hAnsi="Corsica MX"/>
        </w:rPr>
        <w:t xml:space="preserve">в соответствии с условиями соглашения </w:t>
      </w:r>
      <w:r w:rsidR="003027EE" w:rsidRPr="002215A0">
        <w:rPr>
          <w:rFonts w:ascii="Corsica MX" w:hAnsi="Corsica MX"/>
        </w:rPr>
        <w:t>о сотрудничестве</w:t>
      </w:r>
      <w:r w:rsidRPr="002215A0">
        <w:rPr>
          <w:rFonts w:ascii="Corsica MX" w:hAnsi="Corsica MX"/>
        </w:rPr>
        <w:t>, заключенного между ОАО «НПП КП «Квант</w:t>
      </w:r>
      <w:r w:rsidR="004766C5" w:rsidRPr="002215A0">
        <w:rPr>
          <w:rFonts w:ascii="Corsica MX" w:hAnsi="Corsica MX"/>
        </w:rPr>
        <w:t>» и ООО ИЦ "ТКМ"</w:t>
      </w:r>
      <w:r w:rsidR="00E006CC" w:rsidRPr="002215A0">
        <w:rPr>
          <w:rFonts w:ascii="Corsica MX" w:hAnsi="Corsica MX"/>
        </w:rPr>
        <w:t xml:space="preserve"> (право использования программного комплекса «Квант-Энерго»)</w:t>
      </w:r>
      <w:r w:rsidRPr="002215A0">
        <w:rPr>
          <w:rFonts w:ascii="Corsica MX" w:hAnsi="Corsica MX"/>
        </w:rPr>
        <w:t xml:space="preserve">. </w:t>
      </w:r>
    </w:p>
    <w:p w14:paraId="059BC510" w14:textId="4964017A" w:rsidR="006F2075" w:rsidRPr="002215A0" w:rsidRDefault="008B152E" w:rsidP="00FE1C6D">
      <w:pPr>
        <w:ind w:firstLine="708"/>
        <w:jc w:val="both"/>
        <w:rPr>
          <w:rFonts w:ascii="Corsica MX" w:hAnsi="Corsica MX"/>
        </w:rPr>
      </w:pPr>
      <w:r w:rsidRPr="002215A0">
        <w:rPr>
          <w:rFonts w:ascii="Corsica MX" w:hAnsi="Corsica MX"/>
        </w:rPr>
        <w:t>При возникновении вопросов, связанных с сохранностью персональных данных или связанных с работой сай</w:t>
      </w:r>
      <w:r w:rsidR="0066326E">
        <w:rPr>
          <w:rFonts w:ascii="Corsica MX" w:hAnsi="Corsica MX"/>
        </w:rPr>
        <w:t xml:space="preserve">тов </w:t>
      </w:r>
      <w:r w:rsidR="0066326E" w:rsidRPr="00106F55">
        <w:rPr>
          <w:rFonts w:ascii="Corsica MX" w:hAnsi="Corsica MX" w:cs="Arial"/>
          <w:color w:val="000000"/>
        </w:rPr>
        <w:t> </w:t>
      </w:r>
      <w:hyperlink r:id="rId13" w:history="1">
        <w:r w:rsidR="0066326E" w:rsidRPr="0086660E">
          <w:rPr>
            <w:rStyle w:val="af3"/>
            <w:rFonts w:ascii="Corsica MX" w:hAnsi="Corsica MX" w:cs="Arial"/>
          </w:rPr>
          <w:t>https://tkmcentr.kvant.online/</w:t>
        </w:r>
      </w:hyperlink>
      <w:r w:rsidR="0066326E">
        <w:rPr>
          <w:rFonts w:ascii="Corsica MX" w:hAnsi="Corsica MX" w:cs="Arial"/>
          <w:color w:val="000000"/>
        </w:rPr>
        <w:t xml:space="preserve">, </w:t>
      </w:r>
      <w:hyperlink r:id="rId14" w:history="1">
        <w:r w:rsidR="0066326E" w:rsidRPr="00106F55">
          <w:rPr>
            <w:rStyle w:val="af3"/>
            <w:rFonts w:ascii="Corsica MX" w:hAnsi="Corsica MX"/>
          </w:rPr>
          <w:t>https://tkmcentr.online/</w:t>
        </w:r>
      </w:hyperlink>
      <w:r w:rsidR="00BC1B0A">
        <w:rPr>
          <w:rStyle w:val="af3"/>
          <w:rFonts w:ascii="Corsica MX" w:hAnsi="Corsica MX"/>
        </w:rPr>
        <w:t>,</w:t>
      </w:r>
      <w:r w:rsidRPr="002215A0">
        <w:rPr>
          <w:rFonts w:ascii="Corsica MX" w:hAnsi="Corsica MX"/>
        </w:rPr>
        <w:t xml:space="preserve"> Пользователь вправе направлять свои обращения в форме электронного документа по адресу электронной почты: </w:t>
      </w:r>
      <w:r w:rsidR="00FE1C6D" w:rsidRPr="002215A0">
        <w:rPr>
          <w:rFonts w:ascii="Corsica MX" w:hAnsi="Corsica MX"/>
          <w:lang w:val="en-US"/>
        </w:rPr>
        <w:t>info</w:t>
      </w:r>
      <w:r w:rsidR="00FE1C6D" w:rsidRPr="002215A0">
        <w:rPr>
          <w:rFonts w:ascii="Corsica MX" w:hAnsi="Corsica MX"/>
        </w:rPr>
        <w:t>@tkmcentr.</w:t>
      </w:r>
      <w:r w:rsidR="00FE1C6D" w:rsidRPr="002215A0">
        <w:rPr>
          <w:rFonts w:ascii="Corsica MX" w:hAnsi="Corsica MX"/>
          <w:lang w:val="en-US"/>
        </w:rPr>
        <w:t>ru</w:t>
      </w:r>
      <w:r w:rsidRPr="002215A0">
        <w:rPr>
          <w:rFonts w:ascii="Corsica MX" w:hAnsi="Corsica MX"/>
        </w:rPr>
        <w:t xml:space="preserve"> или в уст</w:t>
      </w:r>
      <w:r w:rsidR="00FE1C6D" w:rsidRPr="002215A0">
        <w:rPr>
          <w:rFonts w:ascii="Corsica MX" w:hAnsi="Corsica MX"/>
        </w:rPr>
        <w:t>ной форме – по телефону: 8 (495) 799-60-01</w:t>
      </w:r>
      <w:r w:rsidRPr="002215A0">
        <w:rPr>
          <w:rFonts w:ascii="Corsica MX" w:hAnsi="Corsica MX"/>
        </w:rPr>
        <w:t>.</w:t>
      </w:r>
    </w:p>
    <w:sectPr w:rsidR="006F2075" w:rsidRPr="0022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sica MX">
    <w:altName w:val="Calibri"/>
    <w:panose1 w:val="00000000000000000000"/>
    <w:charset w:val="00"/>
    <w:family w:val="modern"/>
    <w:notTrueType/>
    <w:pitch w:val="variable"/>
    <w:sig w:usb0="A00002EF" w:usb1="5000206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02C67"/>
    <w:multiLevelType w:val="multilevel"/>
    <w:tmpl w:val="BDE0BCE8"/>
    <w:lvl w:ilvl="0">
      <w:start w:val="1"/>
      <w:numFmt w:val="decimal"/>
      <w:pStyle w:val="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84945260">
    <w:abstractNumId w:val="0"/>
  </w:num>
  <w:num w:numId="2" w16cid:durableId="977346281">
    <w:abstractNumId w:val="0"/>
  </w:num>
  <w:num w:numId="3" w16cid:durableId="29847186">
    <w:abstractNumId w:val="0"/>
  </w:num>
  <w:num w:numId="4" w16cid:durableId="2042049093">
    <w:abstractNumId w:val="0"/>
  </w:num>
  <w:num w:numId="5" w16cid:durableId="1597057711">
    <w:abstractNumId w:val="0"/>
  </w:num>
  <w:num w:numId="6" w16cid:durableId="1721249429">
    <w:abstractNumId w:val="0"/>
  </w:num>
  <w:num w:numId="7" w16cid:durableId="834421137">
    <w:abstractNumId w:val="0"/>
  </w:num>
  <w:num w:numId="8" w16cid:durableId="1148740213">
    <w:abstractNumId w:val="0"/>
  </w:num>
  <w:num w:numId="9" w16cid:durableId="1678926955">
    <w:abstractNumId w:val="0"/>
  </w:num>
  <w:num w:numId="10" w16cid:durableId="5411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2E"/>
    <w:rsid w:val="001459C5"/>
    <w:rsid w:val="001D0019"/>
    <w:rsid w:val="002215A0"/>
    <w:rsid w:val="003027EE"/>
    <w:rsid w:val="00335992"/>
    <w:rsid w:val="003470A2"/>
    <w:rsid w:val="003A24FC"/>
    <w:rsid w:val="003F1A39"/>
    <w:rsid w:val="0040251A"/>
    <w:rsid w:val="00452C8F"/>
    <w:rsid w:val="00455D3A"/>
    <w:rsid w:val="004766C5"/>
    <w:rsid w:val="00492AC5"/>
    <w:rsid w:val="00524E73"/>
    <w:rsid w:val="00540382"/>
    <w:rsid w:val="0066326E"/>
    <w:rsid w:val="0068507E"/>
    <w:rsid w:val="006947CB"/>
    <w:rsid w:val="006F2075"/>
    <w:rsid w:val="00706E19"/>
    <w:rsid w:val="0077389B"/>
    <w:rsid w:val="00887331"/>
    <w:rsid w:val="008B152E"/>
    <w:rsid w:val="008C033C"/>
    <w:rsid w:val="00975FBB"/>
    <w:rsid w:val="009B75C9"/>
    <w:rsid w:val="009F5A68"/>
    <w:rsid w:val="00A50EC9"/>
    <w:rsid w:val="00AA51FD"/>
    <w:rsid w:val="00AC5DC6"/>
    <w:rsid w:val="00B24F60"/>
    <w:rsid w:val="00BC1B0A"/>
    <w:rsid w:val="00C76FF0"/>
    <w:rsid w:val="00C771E6"/>
    <w:rsid w:val="00CE0612"/>
    <w:rsid w:val="00D30160"/>
    <w:rsid w:val="00D34D3E"/>
    <w:rsid w:val="00D46338"/>
    <w:rsid w:val="00D74E4F"/>
    <w:rsid w:val="00D8271C"/>
    <w:rsid w:val="00DB264F"/>
    <w:rsid w:val="00E006CC"/>
    <w:rsid w:val="00FE007D"/>
    <w:rsid w:val="00FE1C6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E0D"/>
  <w15:chartTrackingRefBased/>
  <w15:docId w15:val="{32218812-4792-4B74-BF88-61D9B60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C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AC5"/>
    <w:pPr>
      <w:keepNext/>
      <w:keepLines/>
      <w:pageBreakBefore/>
      <w:numPr>
        <w:numId w:val="10"/>
      </w:numPr>
      <w:spacing w:after="0" w:line="360" w:lineRule="auto"/>
      <w:jc w:val="center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2AC5"/>
    <w:pPr>
      <w:keepNext/>
      <w:keepLines/>
      <w:numPr>
        <w:ilvl w:val="1"/>
        <w:numId w:val="10"/>
      </w:numPr>
      <w:spacing w:after="0" w:line="240" w:lineRule="auto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2AC5"/>
    <w:pPr>
      <w:keepNext/>
      <w:keepLines/>
      <w:numPr>
        <w:ilvl w:val="2"/>
        <w:numId w:val="10"/>
      </w:numPr>
      <w:spacing w:after="0" w:line="360" w:lineRule="auto"/>
      <w:outlineLvl w:val="2"/>
    </w:pPr>
    <w:rPr>
      <w:rFonts w:ascii="Times New Roman" w:hAnsi="Times New Roman"/>
      <w:color w:val="000000"/>
      <w:sz w:val="28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492AC5"/>
    <w:pPr>
      <w:numPr>
        <w:ilvl w:val="3"/>
      </w:numPr>
      <w:outlineLvl w:val="3"/>
    </w:pPr>
    <w:rPr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C5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C5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C5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C5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C5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492AC5"/>
    <w:pPr>
      <w:keepNext/>
      <w:keepLines/>
      <w:pageBreakBefore/>
      <w:spacing w:after="0" w:line="360" w:lineRule="auto"/>
      <w:jc w:val="center"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492AC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92AC5"/>
    <w:rPr>
      <w:rFonts w:ascii="Times New Roman" w:hAnsi="Times New Roman"/>
      <w:color w:val="000000"/>
      <w:sz w:val="32"/>
      <w:szCs w:val="32"/>
    </w:rPr>
  </w:style>
  <w:style w:type="character" w:customStyle="1" w:styleId="20">
    <w:name w:val="Заголовок 2 Знак"/>
    <w:link w:val="2"/>
    <w:uiPriority w:val="9"/>
    <w:rsid w:val="00492AC5"/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492AC5"/>
    <w:rPr>
      <w:rFonts w:ascii="Times New Roman" w:hAnsi="Times New Roman"/>
      <w:color w:val="000000"/>
      <w:sz w:val="28"/>
      <w:szCs w:val="24"/>
    </w:rPr>
  </w:style>
  <w:style w:type="character" w:customStyle="1" w:styleId="40">
    <w:name w:val="Заголовок 4 Знак"/>
    <w:link w:val="4"/>
    <w:uiPriority w:val="9"/>
    <w:rsid w:val="00492AC5"/>
    <w:rPr>
      <w:rFonts w:ascii="Times New Roman" w:hAnsi="Times New Roman"/>
      <w:iCs/>
      <w:color w:val="000000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92AC5"/>
    <w:rPr>
      <w:rFonts w:ascii="Calibri Light" w:hAnsi="Calibri Light"/>
      <w:color w:val="2E74B5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492AC5"/>
    <w:rPr>
      <w:rFonts w:ascii="Calibri Light" w:hAnsi="Calibri Light"/>
      <w:color w:val="1F4E79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92AC5"/>
    <w:rPr>
      <w:rFonts w:ascii="Calibri Light" w:hAnsi="Calibri Light"/>
      <w:i/>
      <w:iCs/>
      <w:color w:val="1F4E79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92AC5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92AC5"/>
    <w:rPr>
      <w:rFonts w:ascii="Calibri Light" w:hAnsi="Calibri Light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unhideWhenUsed/>
    <w:qFormat/>
    <w:rsid w:val="00492AC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92AC5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492AC5"/>
    <w:rPr>
      <w:rFonts w:ascii="Calibri Light" w:hAnsi="Calibri Light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92AC5"/>
    <w:pPr>
      <w:numPr>
        <w:ilvl w:val="1"/>
      </w:numPr>
    </w:pPr>
    <w:rPr>
      <w:rFonts w:ascii="Times New Roman" w:hAnsi="Times New Roman"/>
      <w:color w:val="000000"/>
      <w:spacing w:val="15"/>
      <w:sz w:val="32"/>
    </w:rPr>
  </w:style>
  <w:style w:type="character" w:customStyle="1" w:styleId="a8">
    <w:name w:val="Подзаголовок Знак"/>
    <w:link w:val="a7"/>
    <w:uiPriority w:val="11"/>
    <w:rsid w:val="00492AC5"/>
    <w:rPr>
      <w:rFonts w:ascii="Times New Roman" w:hAnsi="Times New Roman"/>
      <w:color w:val="000000"/>
      <w:spacing w:val="15"/>
      <w:sz w:val="32"/>
      <w:szCs w:val="22"/>
    </w:rPr>
  </w:style>
  <w:style w:type="character" w:styleId="a9">
    <w:name w:val="Emphasis"/>
    <w:uiPriority w:val="20"/>
    <w:qFormat/>
    <w:rsid w:val="00492AC5"/>
    <w:rPr>
      <w:i/>
      <w:iCs/>
      <w:color w:val="auto"/>
    </w:rPr>
  </w:style>
  <w:style w:type="paragraph" w:styleId="aa">
    <w:name w:val="No Spacing"/>
    <w:uiPriority w:val="1"/>
    <w:qFormat/>
    <w:rsid w:val="00492AC5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92AC5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92AC5"/>
    <w:rPr>
      <w:i/>
      <w:iCs/>
      <w:color w:val="404040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492A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492AC5"/>
    <w:rPr>
      <w:i/>
      <w:iCs/>
      <w:color w:val="5B9BD5"/>
      <w:sz w:val="22"/>
      <w:szCs w:val="22"/>
    </w:rPr>
  </w:style>
  <w:style w:type="character" w:styleId="ad">
    <w:name w:val="Subtle Emphasis"/>
    <w:uiPriority w:val="19"/>
    <w:qFormat/>
    <w:rsid w:val="00492AC5"/>
    <w:rPr>
      <w:i/>
      <w:iCs/>
      <w:color w:val="404040"/>
    </w:rPr>
  </w:style>
  <w:style w:type="character" w:styleId="ae">
    <w:name w:val="Intense Emphasis"/>
    <w:uiPriority w:val="21"/>
    <w:qFormat/>
    <w:rsid w:val="00492AC5"/>
    <w:rPr>
      <w:i/>
      <w:iCs/>
      <w:color w:val="5B9BD5"/>
    </w:rPr>
  </w:style>
  <w:style w:type="character" w:styleId="af">
    <w:name w:val="Subtle Reference"/>
    <w:uiPriority w:val="31"/>
    <w:qFormat/>
    <w:rsid w:val="00492AC5"/>
    <w:rPr>
      <w:smallCaps/>
      <w:color w:val="404040"/>
    </w:rPr>
  </w:style>
  <w:style w:type="character" w:styleId="af0">
    <w:name w:val="Intense Reference"/>
    <w:uiPriority w:val="32"/>
    <w:qFormat/>
    <w:rsid w:val="00492AC5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492AC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492AC5"/>
    <w:pPr>
      <w:outlineLvl w:val="9"/>
    </w:pPr>
  </w:style>
  <w:style w:type="character" w:styleId="af3">
    <w:name w:val="Hyperlink"/>
    <w:basedOn w:val="a0"/>
    <w:uiPriority w:val="99"/>
    <w:unhideWhenUsed/>
    <w:rsid w:val="004766C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F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mcentr.online/" TargetMode="External"/><Relationship Id="rId13" Type="http://schemas.openxmlformats.org/officeDocument/2006/relationships/hyperlink" Target="https://tkmcentr.kvant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mcentr.kvant.online/" TargetMode="External"/><Relationship Id="rId12" Type="http://schemas.openxmlformats.org/officeDocument/2006/relationships/hyperlink" Target="https://tkmcentr.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kmcentr.online/" TargetMode="External"/><Relationship Id="rId11" Type="http://schemas.openxmlformats.org/officeDocument/2006/relationships/hyperlink" Target="https://tkmcentr.kvant.online/" TargetMode="External"/><Relationship Id="rId5" Type="http://schemas.openxmlformats.org/officeDocument/2006/relationships/hyperlink" Target="https://tkmcentr.kvant.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kmcentr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kmcentr.kvant.online/" TargetMode="External"/><Relationship Id="rId14" Type="http://schemas.openxmlformats.org/officeDocument/2006/relationships/hyperlink" Target="https://tkmcentr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Юлия Анатольевна</dc:creator>
  <cp:keywords/>
  <dc:description/>
  <cp:lastModifiedBy>Бойко Юлия Анатольевна</cp:lastModifiedBy>
  <cp:revision>5</cp:revision>
  <dcterms:created xsi:type="dcterms:W3CDTF">2023-04-26T13:25:00Z</dcterms:created>
  <dcterms:modified xsi:type="dcterms:W3CDTF">2024-06-20T06:58:00Z</dcterms:modified>
</cp:coreProperties>
</file>